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Order Schedule 21 may be included to adapt the Core Terms and Schedules so that the Order Contract is under Northern Ireland Law.</w:t>
      </w:r>
    </w:p>
    <w:p w:rsidR="00000000" w:rsidDel="00000000" w:rsidP="00000000" w:rsidRDefault="00000000" w:rsidRPr="00000000" w14:paraId="00000006">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8">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Annex 1 of 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Order Schedules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Order Schedule 1 (Transparency Reports)</w:t>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Order Schedule 21 (Northern Ireland Law) is included in any Order Contract then Order Schedule 1 (Transparency Reports) is excluded from that Order Contract and does not apply to that Order Contract.</w:t>
      </w:r>
    </w:p>
    <w:p w:rsidR="00000000" w:rsidDel="00000000" w:rsidP="00000000" w:rsidRDefault="00000000" w:rsidRPr="00000000" w14:paraId="0000002F">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Order Schedule 18 (Background Checks)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r>
  </w:p>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21 (Northern Ireland Law)</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styleId="HeaderChar" w:customStyle="1">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styleId="FooterChar" w:customStyle="1">
    <w:name w:val="Footer Char"/>
    <w:basedOn w:val="DefaultParagraphFont"/>
    <w:link w:val="Footer"/>
    <w:rsid w:val="00861E6B"/>
    <w:rPr>
      <w:sz w:val="24"/>
      <w:szCs w:val="24"/>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k2j74nV/garg6j2/oyUkIcyZXA==">AMUW2mXNMWSUXkKb9C7cs7tzTy6HNsJ2olmTuikwQKLHSD3T3iRFwJGJfXvddnQH5bHWJY898WZgtvLFALGcTgX4yNWGSatPCsvCgUTEhMbGvjgRTeUGiKOYoYVjrbWinY/n8EoTlmPo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2020-12-22T18:42:00Z</dcterms:created>
  <dc:creator>Christine Carroll</dc:creator>
</cp:coreProperties>
</file>